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张家港南光包装容器再生利用有限公司危险废物经营信息公开（第</w:t>
      </w:r>
      <w:r>
        <w:rPr>
          <w:rFonts w:hint="eastAsia"/>
          <w:b/>
          <w:bCs/>
          <w:sz w:val="36"/>
          <w:szCs w:val="36"/>
          <w:lang w:val="en-US" w:eastAsia="zh-CN"/>
        </w:rPr>
        <w:t>四</w:t>
      </w:r>
      <w:r>
        <w:rPr>
          <w:rFonts w:hint="eastAsia"/>
          <w:b/>
          <w:bCs/>
          <w:sz w:val="36"/>
          <w:szCs w:val="36"/>
        </w:rPr>
        <w:t>季度）</w:t>
      </w:r>
    </w:p>
    <w:tbl>
      <w:tblPr>
        <w:tblStyle w:val="3"/>
        <w:tblpPr w:leftFromText="180" w:rightFromText="180" w:vertAnchor="page" w:horzAnchor="margin" w:tblpX="250" w:tblpY="2838"/>
        <w:tblOverlap w:val="never"/>
        <w:tblW w:w="1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993"/>
        <w:gridCol w:w="992"/>
        <w:gridCol w:w="1134"/>
        <w:gridCol w:w="1417"/>
        <w:gridCol w:w="1701"/>
        <w:gridCol w:w="1276"/>
        <w:gridCol w:w="226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经营种类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处置利用能力（只/年）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危险废物接收量（只）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危险废物实际利用处置量（只）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次生危险废物种类及编号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次生危险废物实际产生量（吨）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次生危险废物去向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存在危险废物相关问题及整改情况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张家港南光包装容器再生利用有限公司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200L标准金属桶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53774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53774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倒残废液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HW06 900-40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47.409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张家港市华瑞危险废物处置中心有限公司   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200L标准塑料桶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1936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1936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清洗废溶剂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HW06 900-40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23.679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200以下小金属桶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000吨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285.1304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285.1304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清洗滤渣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80.351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IBC吨桶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废活性炭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HW</w:t>
            </w:r>
            <w:r>
              <w:rPr>
                <w:rFonts w:hint="eastAsia"/>
                <w:lang w:val="en-US" w:eastAsia="zh-CN"/>
              </w:rPr>
              <w:t>49</w:t>
            </w:r>
          </w:p>
          <w:p>
            <w:pPr>
              <w:jc w:val="center"/>
            </w:pPr>
            <w:r>
              <w:rPr>
                <w:rFonts w:hint="eastAsia"/>
              </w:rPr>
              <w:t>900-</w:t>
            </w:r>
            <w:r>
              <w:rPr>
                <w:rFonts w:hint="eastAsia"/>
                <w:lang w:val="en-US" w:eastAsia="zh-CN"/>
              </w:rPr>
              <w:t>039</w:t>
            </w:r>
            <w:r>
              <w:rPr>
                <w:rFonts w:hint="eastAsia"/>
              </w:rPr>
              <w:t>-49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1.356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水帘废水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水性漆渣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1.860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废抹布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HW49</w:t>
            </w:r>
          </w:p>
          <w:p>
            <w:pPr>
              <w:jc w:val="center"/>
            </w:pPr>
            <w:r>
              <w:rPr>
                <w:rFonts w:hint="eastAsia"/>
              </w:rPr>
              <w:t>900-041-49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0.249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B1ED0"/>
    <w:rsid w:val="002603FB"/>
    <w:rsid w:val="00CC77CB"/>
    <w:rsid w:val="03BB1ED0"/>
    <w:rsid w:val="16627B94"/>
    <w:rsid w:val="1BA4043B"/>
    <w:rsid w:val="212B51B5"/>
    <w:rsid w:val="235B794B"/>
    <w:rsid w:val="2AB5271C"/>
    <w:rsid w:val="30935F93"/>
    <w:rsid w:val="374D320B"/>
    <w:rsid w:val="39A4443F"/>
    <w:rsid w:val="445B6CDD"/>
    <w:rsid w:val="566C4F2E"/>
    <w:rsid w:val="57D73BBB"/>
    <w:rsid w:val="59AC4A1E"/>
    <w:rsid w:val="5DB34AD1"/>
    <w:rsid w:val="6D3B1E1B"/>
    <w:rsid w:val="71107B8D"/>
    <w:rsid w:val="7345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6</TotalTime>
  <ScaleCrop>false</ScaleCrop>
  <LinksUpToDate>false</LinksUpToDate>
  <CharactersWithSpaces>531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2019-10-15T08:31:00Z</dcterms:created>
  <dc:creator>Albizzia</dc:creator>
  <cp:lastModifiedBy>Administrator</cp:lastModifiedBy>
  <dcterms:modified xsi:type="dcterms:W3CDTF">2022-01-21T05:18:15Z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153F7B5AE50245C7BF7A45D9077F5BB3</vt:lpwstr>
  </property>
</Properties>
</file>